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margin" w:tblpXSpec="center" w:tblpY="5"/>
        <w:tblOverlap w:val="never"/>
        <w:tblW w:w="9918" w:type="dxa"/>
        <w:tblLook w:val="04A0" w:firstRow="1" w:lastRow="0" w:firstColumn="1" w:lastColumn="0" w:noHBand="0" w:noVBand="1"/>
      </w:tblPr>
      <w:tblGrid>
        <w:gridCol w:w="10225"/>
        <w:gridCol w:w="222"/>
      </w:tblGrid>
      <w:tr w:rsidR="00D624E5" w:rsidTr="00D624E5">
        <w:trPr>
          <w:trHeight w:val="3517"/>
        </w:trPr>
        <w:tc>
          <w:tcPr>
            <w:tcW w:w="2408" w:type="dxa"/>
            <w:vAlign w:val="center"/>
          </w:tcPr>
          <w:tbl>
            <w:tblPr>
              <w:tblStyle w:val="Tablaconcuadrcula"/>
              <w:tblpPr w:leftFromText="141" w:rightFromText="141" w:vertAnchor="text" w:horzAnchor="page" w:tblpX="1169" w:tblpY="37"/>
              <w:tblOverlap w:val="never"/>
              <w:tblW w:w="9999" w:type="dxa"/>
              <w:tblLook w:val="04A0" w:firstRow="1" w:lastRow="0" w:firstColumn="1" w:lastColumn="0" w:noHBand="0" w:noVBand="1"/>
            </w:tblPr>
            <w:tblGrid>
              <w:gridCol w:w="2361"/>
              <w:gridCol w:w="7638"/>
            </w:tblGrid>
            <w:tr w:rsidR="00D624E5" w:rsidRPr="00946E51" w:rsidTr="009E49B6">
              <w:trPr>
                <w:trHeight w:val="1892"/>
              </w:trPr>
              <w:tc>
                <w:tcPr>
                  <w:tcW w:w="2361" w:type="dxa"/>
                  <w:vAlign w:val="center"/>
                </w:tcPr>
                <w:p w:rsidR="00D624E5" w:rsidRPr="00E5248E" w:rsidRDefault="00D624E5" w:rsidP="00D624E5">
                  <w:pPr>
                    <w:jc w:val="center"/>
                    <w:rPr>
                      <w:rFonts w:ascii="Arial" w:hAnsi="Arial" w:cs="Arial"/>
                      <w:b/>
                      <w:sz w:val="24"/>
                      <w:szCs w:val="24"/>
                    </w:rPr>
                  </w:pPr>
                  <w:r w:rsidRPr="00E5248E">
                    <w:rPr>
                      <w:rFonts w:ascii="Arial" w:hAnsi="Arial" w:cs="Arial"/>
                      <w:b/>
                      <w:sz w:val="24"/>
                      <w:szCs w:val="24"/>
                    </w:rPr>
                    <w:t>PROGRAMA</w:t>
                  </w:r>
                </w:p>
                <w:p w:rsidR="00D624E5" w:rsidRPr="00E5248E" w:rsidRDefault="00D624E5" w:rsidP="00D624E5">
                  <w:pPr>
                    <w:jc w:val="center"/>
                    <w:rPr>
                      <w:rFonts w:ascii="Arial" w:hAnsi="Arial" w:cs="Arial"/>
                      <w:b/>
                      <w:sz w:val="24"/>
                      <w:szCs w:val="24"/>
                    </w:rPr>
                  </w:pPr>
                  <w:r w:rsidRPr="00E5248E">
                    <w:rPr>
                      <w:rFonts w:ascii="Arial" w:hAnsi="Arial" w:cs="Arial"/>
                      <w:b/>
                      <w:sz w:val="24"/>
                      <w:szCs w:val="24"/>
                    </w:rPr>
                    <w:t>SOCIAL</w:t>
                  </w:r>
                </w:p>
              </w:tc>
              <w:tc>
                <w:tcPr>
                  <w:tcW w:w="7638" w:type="dxa"/>
                  <w:shd w:val="clear" w:color="auto" w:fill="auto"/>
                </w:tcPr>
                <w:p w:rsidR="00D624E5" w:rsidRPr="00E5248E" w:rsidRDefault="00D624E5" w:rsidP="00D624E5">
                  <w:pPr>
                    <w:jc w:val="center"/>
                    <w:rPr>
                      <w:rFonts w:ascii="Arial" w:hAnsi="Arial" w:cs="Arial"/>
                      <w:b/>
                      <w:sz w:val="24"/>
                      <w:szCs w:val="24"/>
                    </w:rPr>
                  </w:pPr>
                  <w:r>
                    <w:rPr>
                      <w:noProof/>
                      <w:lang w:eastAsia="es-MX"/>
                    </w:rPr>
                    <w:drawing>
                      <wp:inline distT="0" distB="0" distL="0" distR="0" wp14:anchorId="0D87D58E" wp14:editId="2F18631B">
                        <wp:extent cx="1943100" cy="1030922"/>
                        <wp:effectExtent l="0" t="0" r="0" b="0"/>
                        <wp:docPr id="1" name="Imagen 1"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relacionad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78182" cy="1049535"/>
                                </a:xfrm>
                                <a:prstGeom prst="rect">
                                  <a:avLst/>
                                </a:prstGeom>
                                <a:noFill/>
                                <a:ln>
                                  <a:noFill/>
                                </a:ln>
                              </pic:spPr>
                            </pic:pic>
                          </a:graphicData>
                        </a:graphic>
                      </wp:inline>
                    </w:drawing>
                  </w:r>
                </w:p>
              </w:tc>
            </w:tr>
            <w:tr w:rsidR="00D624E5" w:rsidRPr="00595099" w:rsidTr="009E49B6">
              <w:trPr>
                <w:trHeight w:val="307"/>
              </w:trPr>
              <w:tc>
                <w:tcPr>
                  <w:tcW w:w="2361" w:type="dxa"/>
                  <w:vAlign w:val="center"/>
                </w:tcPr>
                <w:p w:rsidR="00D624E5" w:rsidRPr="00DA1DE7" w:rsidRDefault="00D624E5" w:rsidP="00D624E5">
                  <w:pPr>
                    <w:jc w:val="center"/>
                    <w:rPr>
                      <w:rFonts w:ascii="Arial" w:hAnsi="Arial" w:cs="Arial"/>
                      <w:b/>
                      <w:sz w:val="24"/>
                      <w:szCs w:val="24"/>
                    </w:rPr>
                  </w:pPr>
                  <w:r>
                    <w:rPr>
                      <w:rFonts w:ascii="Arial" w:hAnsi="Arial" w:cs="Arial"/>
                      <w:b/>
                      <w:sz w:val="24"/>
                      <w:szCs w:val="24"/>
                    </w:rPr>
                    <w:t>OBJETIVO</w:t>
                  </w:r>
                </w:p>
              </w:tc>
              <w:tc>
                <w:tcPr>
                  <w:tcW w:w="7638" w:type="dxa"/>
                </w:tcPr>
                <w:p w:rsidR="00D624E5" w:rsidRPr="00BF6762" w:rsidRDefault="00D624E5" w:rsidP="00D624E5">
                  <w:pPr>
                    <w:jc w:val="both"/>
                    <w:rPr>
                      <w:rFonts w:ascii="Arial" w:hAnsi="Arial" w:cs="Arial"/>
                      <w:sz w:val="24"/>
                      <w:szCs w:val="24"/>
                    </w:rPr>
                  </w:pPr>
                  <w:r w:rsidRPr="00BF6762">
                    <w:rPr>
                      <w:rFonts w:ascii="Arial" w:hAnsi="Arial" w:cs="Arial"/>
                      <w:color w:val="333333"/>
                      <w:sz w:val="24"/>
                      <w:szCs w:val="24"/>
                      <w:shd w:val="clear" w:color="auto" w:fill="FFFFFF"/>
                    </w:rPr>
                    <w:t>Incentivar el incremento de la productividad y competitivi</w:t>
                  </w:r>
                  <w:r w:rsidR="002073C1">
                    <w:rPr>
                      <w:rFonts w:ascii="Arial" w:hAnsi="Arial" w:cs="Arial"/>
                      <w:color w:val="333333"/>
                      <w:sz w:val="24"/>
                      <w:szCs w:val="24"/>
                      <w:shd w:val="clear" w:color="auto" w:fill="FFFFFF"/>
                    </w:rPr>
                    <w:t xml:space="preserve">dad de las empresas </w:t>
                  </w:r>
                  <w:r w:rsidRPr="00BF6762">
                    <w:rPr>
                      <w:rFonts w:ascii="Arial" w:hAnsi="Arial" w:cs="Arial"/>
                      <w:color w:val="333333"/>
                      <w:sz w:val="24"/>
                      <w:szCs w:val="24"/>
                      <w:shd w:val="clear" w:color="auto" w:fill="FFFFFF"/>
                    </w:rPr>
                    <w:t>a través del apoyo económico a proyectos que propicien el fortalecimiento de capacidades empresariales, la integración de cadenas productivas y de</w:t>
                  </w:r>
                  <w:r w:rsidR="002073C1">
                    <w:rPr>
                      <w:rFonts w:ascii="Arial" w:hAnsi="Arial" w:cs="Arial"/>
                      <w:color w:val="333333"/>
                      <w:sz w:val="24"/>
                      <w:szCs w:val="24"/>
                      <w:shd w:val="clear" w:color="auto" w:fill="FFFFFF"/>
                    </w:rPr>
                    <w:t xml:space="preserve"> proveeduría,</w:t>
                  </w:r>
                </w:p>
              </w:tc>
            </w:tr>
            <w:tr w:rsidR="00D624E5" w:rsidTr="009E49B6">
              <w:trPr>
                <w:trHeight w:val="518"/>
              </w:trPr>
              <w:tc>
                <w:tcPr>
                  <w:tcW w:w="2361" w:type="dxa"/>
                  <w:vAlign w:val="center"/>
                </w:tcPr>
                <w:p w:rsidR="00D624E5" w:rsidRPr="00E5248E" w:rsidRDefault="00D624E5" w:rsidP="00D624E5">
                  <w:pPr>
                    <w:jc w:val="center"/>
                    <w:rPr>
                      <w:rFonts w:ascii="Arial" w:hAnsi="Arial" w:cs="Arial"/>
                      <w:b/>
                      <w:sz w:val="24"/>
                      <w:szCs w:val="24"/>
                    </w:rPr>
                  </w:pPr>
                  <w:r w:rsidRPr="00E5248E">
                    <w:rPr>
                      <w:rFonts w:ascii="Arial" w:hAnsi="Arial" w:cs="Arial"/>
                      <w:b/>
                      <w:sz w:val="24"/>
                      <w:szCs w:val="24"/>
                    </w:rPr>
                    <w:t xml:space="preserve">APOYO </w:t>
                  </w:r>
                </w:p>
              </w:tc>
              <w:tc>
                <w:tcPr>
                  <w:tcW w:w="7638" w:type="dxa"/>
                </w:tcPr>
                <w:p w:rsidR="00D624E5" w:rsidRPr="00E5248E" w:rsidRDefault="00D624E5" w:rsidP="00D624E5">
                  <w:pPr>
                    <w:rPr>
                      <w:rFonts w:ascii="Arial" w:hAnsi="Arial" w:cs="Arial"/>
                      <w:sz w:val="24"/>
                      <w:szCs w:val="24"/>
                    </w:rPr>
                  </w:pPr>
                  <w:r>
                    <w:rPr>
                      <w:rFonts w:ascii="Arial" w:hAnsi="Arial" w:cs="Arial"/>
                      <w:sz w:val="24"/>
                      <w:szCs w:val="24"/>
                    </w:rPr>
                    <w:t>Económico o en especie a través de proyectos o programas</w:t>
                  </w:r>
                </w:p>
              </w:tc>
            </w:tr>
            <w:tr w:rsidR="00D624E5" w:rsidTr="009E49B6">
              <w:trPr>
                <w:trHeight w:val="2807"/>
              </w:trPr>
              <w:tc>
                <w:tcPr>
                  <w:tcW w:w="2361" w:type="dxa"/>
                  <w:vAlign w:val="center"/>
                </w:tcPr>
                <w:p w:rsidR="00D624E5" w:rsidRPr="00E5248E" w:rsidRDefault="00D624E5" w:rsidP="00D624E5">
                  <w:pPr>
                    <w:jc w:val="center"/>
                    <w:rPr>
                      <w:rFonts w:ascii="Arial" w:hAnsi="Arial" w:cs="Arial"/>
                      <w:b/>
                      <w:sz w:val="24"/>
                      <w:szCs w:val="24"/>
                    </w:rPr>
                  </w:pPr>
                  <w:r w:rsidRPr="00E5248E">
                    <w:rPr>
                      <w:rFonts w:ascii="Arial" w:hAnsi="Arial" w:cs="Arial"/>
                      <w:b/>
                      <w:sz w:val="24"/>
                      <w:szCs w:val="24"/>
                    </w:rPr>
                    <w:t>REQUISITOS</w:t>
                  </w:r>
                </w:p>
              </w:tc>
              <w:tc>
                <w:tcPr>
                  <w:tcW w:w="7638" w:type="dxa"/>
                </w:tcPr>
                <w:p w:rsidR="00D624E5" w:rsidRPr="00BF6762" w:rsidRDefault="00D624E5" w:rsidP="00D624E5">
                  <w:pPr>
                    <w:shd w:val="clear" w:color="auto" w:fill="FFFFFF"/>
                    <w:spacing w:after="0" w:line="240" w:lineRule="auto"/>
                    <w:jc w:val="both"/>
                    <w:textAlignment w:val="baseline"/>
                    <w:rPr>
                      <w:rFonts w:ascii="Arial" w:eastAsia="Times New Roman" w:hAnsi="Arial" w:cs="Arial"/>
                      <w:color w:val="333333"/>
                      <w:sz w:val="24"/>
                      <w:szCs w:val="24"/>
                      <w:lang w:eastAsia="es-MX"/>
                    </w:rPr>
                  </w:pPr>
                  <w:r w:rsidRPr="00BF6762">
                    <w:rPr>
                      <w:rFonts w:ascii="Arial" w:eastAsia="Times New Roman" w:hAnsi="Arial" w:cs="Arial"/>
                      <w:color w:val="333333"/>
                      <w:sz w:val="24"/>
                      <w:szCs w:val="24"/>
                      <w:lang w:eastAsia="es-MX"/>
                    </w:rPr>
                    <w:br/>
                    <w:t>1.- Ingresar en el sistema del programa (</w:t>
                  </w:r>
                  <w:hyperlink r:id="rId6" w:history="1">
                    <w:r w:rsidRPr="00BF6762">
                      <w:rPr>
                        <w:rFonts w:ascii="Arial" w:eastAsia="Times New Roman" w:hAnsi="Arial" w:cs="Arial"/>
                        <w:color w:val="090909"/>
                        <w:sz w:val="24"/>
                        <w:szCs w:val="24"/>
                        <w:bdr w:val="none" w:sz="0" w:space="0" w:color="auto" w:frame="1"/>
                        <w:lang w:eastAsia="es-MX"/>
                      </w:rPr>
                      <w:t>http://jaliscocompetitivo.jalisco.gob.mx/solicitud</w:t>
                    </w:r>
                  </w:hyperlink>
                  <w:r w:rsidRPr="00BF6762">
                    <w:rPr>
                      <w:rFonts w:ascii="Arial" w:eastAsia="Times New Roman" w:hAnsi="Arial" w:cs="Arial"/>
                      <w:color w:val="333333"/>
                      <w:sz w:val="24"/>
                      <w:szCs w:val="24"/>
                      <w:lang w:eastAsia="es-MX"/>
                    </w:rPr>
                    <w:t>)</w:t>
                  </w:r>
                </w:p>
                <w:p w:rsidR="00D624E5" w:rsidRPr="00BF6762" w:rsidRDefault="00D624E5" w:rsidP="00D624E5">
                  <w:pPr>
                    <w:shd w:val="clear" w:color="auto" w:fill="FFFFFF"/>
                    <w:spacing w:after="0" w:line="240" w:lineRule="auto"/>
                    <w:jc w:val="both"/>
                    <w:textAlignment w:val="baseline"/>
                    <w:rPr>
                      <w:rFonts w:ascii="Arial" w:eastAsia="Times New Roman" w:hAnsi="Arial" w:cs="Arial"/>
                      <w:color w:val="333333"/>
                      <w:sz w:val="24"/>
                      <w:szCs w:val="24"/>
                      <w:lang w:eastAsia="es-MX"/>
                    </w:rPr>
                  </w:pPr>
                  <w:r w:rsidRPr="00BF6762">
                    <w:rPr>
                      <w:rFonts w:ascii="Arial" w:eastAsia="Times New Roman" w:hAnsi="Arial" w:cs="Arial"/>
                      <w:color w:val="333333"/>
                      <w:sz w:val="24"/>
                      <w:szCs w:val="24"/>
                      <w:lang w:eastAsia="es-MX"/>
                    </w:rPr>
                    <w:t> </w:t>
                  </w:r>
                </w:p>
                <w:p w:rsidR="00D624E5" w:rsidRPr="00BF6762" w:rsidRDefault="00D624E5" w:rsidP="00D624E5">
                  <w:pPr>
                    <w:shd w:val="clear" w:color="auto" w:fill="FFFFFF"/>
                    <w:spacing w:after="0" w:line="240" w:lineRule="auto"/>
                    <w:jc w:val="both"/>
                    <w:textAlignment w:val="baseline"/>
                    <w:rPr>
                      <w:rFonts w:ascii="Arial" w:eastAsia="Times New Roman" w:hAnsi="Arial" w:cs="Arial"/>
                      <w:color w:val="333333"/>
                      <w:sz w:val="24"/>
                      <w:szCs w:val="24"/>
                      <w:lang w:eastAsia="es-MX"/>
                    </w:rPr>
                  </w:pPr>
                  <w:r w:rsidRPr="00BF6762">
                    <w:rPr>
                      <w:rFonts w:ascii="Arial" w:eastAsia="Times New Roman" w:hAnsi="Arial" w:cs="Arial"/>
                      <w:color w:val="333333"/>
                      <w:sz w:val="24"/>
                      <w:szCs w:val="24"/>
                      <w:lang w:eastAsia="es-MX"/>
                    </w:rPr>
                    <w:t>2.- Ingresar en el apartado ¨PROYECTOS¨ y seleccionar el tipo de convocatoria a la cual va a aplicar: ESTATALES o CONCURRENCIA según sea el caso.</w:t>
                  </w:r>
                </w:p>
                <w:p w:rsidR="00D624E5" w:rsidRPr="00BF6762" w:rsidRDefault="00D624E5" w:rsidP="00D624E5">
                  <w:pPr>
                    <w:shd w:val="clear" w:color="auto" w:fill="FFFFFF"/>
                    <w:spacing w:after="0" w:line="240" w:lineRule="auto"/>
                    <w:jc w:val="both"/>
                    <w:textAlignment w:val="baseline"/>
                    <w:rPr>
                      <w:rFonts w:ascii="Arial" w:eastAsia="Times New Roman" w:hAnsi="Arial" w:cs="Arial"/>
                      <w:color w:val="333333"/>
                      <w:sz w:val="24"/>
                      <w:szCs w:val="24"/>
                      <w:lang w:eastAsia="es-MX"/>
                    </w:rPr>
                  </w:pPr>
                  <w:r w:rsidRPr="00BF6762">
                    <w:rPr>
                      <w:rFonts w:ascii="Arial" w:eastAsia="Times New Roman" w:hAnsi="Arial" w:cs="Arial"/>
                      <w:color w:val="333333"/>
                      <w:sz w:val="24"/>
                      <w:szCs w:val="24"/>
                      <w:lang w:eastAsia="es-MX"/>
                    </w:rPr>
                    <w:t> </w:t>
                  </w:r>
                </w:p>
                <w:p w:rsidR="00D624E5" w:rsidRPr="00BF6762" w:rsidRDefault="00D624E5" w:rsidP="00D624E5">
                  <w:pPr>
                    <w:shd w:val="clear" w:color="auto" w:fill="FFFFFF"/>
                    <w:spacing w:after="0" w:line="240" w:lineRule="auto"/>
                    <w:jc w:val="both"/>
                    <w:textAlignment w:val="baseline"/>
                    <w:rPr>
                      <w:rFonts w:ascii="Arial" w:eastAsia="Times New Roman" w:hAnsi="Arial" w:cs="Arial"/>
                      <w:color w:val="333333"/>
                      <w:sz w:val="24"/>
                      <w:szCs w:val="24"/>
                      <w:lang w:eastAsia="es-MX"/>
                    </w:rPr>
                  </w:pPr>
                  <w:r w:rsidRPr="00BF6762">
                    <w:rPr>
                      <w:rFonts w:ascii="Arial" w:eastAsia="Times New Roman" w:hAnsi="Arial" w:cs="Arial"/>
                      <w:color w:val="333333"/>
                      <w:sz w:val="24"/>
                      <w:szCs w:val="24"/>
                      <w:lang w:eastAsia="es-MX"/>
                    </w:rPr>
                    <w:t>3.- Ingresar la información del proyecto y la documentación jurídica solicitada según sea el caso en el portal del programa (</w:t>
                  </w:r>
                  <w:hyperlink r:id="rId7" w:history="1">
                    <w:r w:rsidRPr="00BF6762">
                      <w:rPr>
                        <w:rFonts w:ascii="Arial" w:eastAsia="Times New Roman" w:hAnsi="Arial" w:cs="Arial"/>
                        <w:color w:val="090909"/>
                        <w:sz w:val="24"/>
                        <w:szCs w:val="24"/>
                        <w:bdr w:val="none" w:sz="0" w:space="0" w:color="auto" w:frame="1"/>
                        <w:lang w:eastAsia="es-MX"/>
                      </w:rPr>
                      <w:t>http://jaliscocompetitivo.jalisco.gob.mx/solicitud</w:t>
                    </w:r>
                  </w:hyperlink>
                  <w:r w:rsidRPr="00BF6762">
                    <w:rPr>
                      <w:rFonts w:ascii="Arial" w:eastAsia="Times New Roman" w:hAnsi="Arial" w:cs="Arial"/>
                      <w:color w:val="333333"/>
                      <w:sz w:val="24"/>
                      <w:szCs w:val="24"/>
                      <w:lang w:eastAsia="es-MX"/>
                    </w:rPr>
                    <w:t>), el cual representa el medio oficial establecido por la Secretaría para solicitar el recurso. Los proyectos que se ingresen mediante convocatoria pública no serán recibidos en físico durante el proceso de apertura de las mismas</w:t>
                  </w:r>
                </w:p>
                <w:p w:rsidR="00D624E5" w:rsidRPr="00BF6762" w:rsidRDefault="00D624E5" w:rsidP="00D624E5">
                  <w:pPr>
                    <w:shd w:val="clear" w:color="auto" w:fill="FFFFFF"/>
                    <w:spacing w:after="0" w:line="240" w:lineRule="auto"/>
                    <w:jc w:val="both"/>
                    <w:textAlignment w:val="baseline"/>
                    <w:rPr>
                      <w:rFonts w:ascii="Arial" w:eastAsia="Times New Roman" w:hAnsi="Arial" w:cs="Arial"/>
                      <w:color w:val="333333"/>
                      <w:sz w:val="24"/>
                      <w:szCs w:val="24"/>
                      <w:lang w:eastAsia="es-MX"/>
                    </w:rPr>
                  </w:pPr>
                  <w:r w:rsidRPr="00BF6762">
                    <w:rPr>
                      <w:rFonts w:ascii="Arial" w:eastAsia="Times New Roman" w:hAnsi="Arial" w:cs="Arial"/>
                      <w:color w:val="333333"/>
                      <w:sz w:val="24"/>
                      <w:szCs w:val="24"/>
                      <w:lang w:eastAsia="es-MX"/>
                    </w:rPr>
                    <w:t> </w:t>
                  </w:r>
                </w:p>
                <w:p w:rsidR="00D624E5" w:rsidRPr="00BF6762" w:rsidRDefault="00D624E5" w:rsidP="00D624E5">
                  <w:pPr>
                    <w:shd w:val="clear" w:color="auto" w:fill="FFFFFF"/>
                    <w:spacing w:after="0" w:line="240" w:lineRule="auto"/>
                    <w:jc w:val="both"/>
                    <w:textAlignment w:val="baseline"/>
                    <w:rPr>
                      <w:rFonts w:ascii="Arial" w:eastAsia="Times New Roman" w:hAnsi="Arial" w:cs="Arial"/>
                      <w:color w:val="333333"/>
                      <w:sz w:val="24"/>
                      <w:szCs w:val="24"/>
                      <w:lang w:eastAsia="es-MX"/>
                    </w:rPr>
                  </w:pPr>
                  <w:r w:rsidRPr="00BF6762">
                    <w:rPr>
                      <w:rFonts w:ascii="Arial" w:eastAsia="Times New Roman" w:hAnsi="Arial" w:cs="Arial"/>
                      <w:color w:val="333333"/>
                      <w:sz w:val="24"/>
                      <w:szCs w:val="24"/>
                      <w:lang w:eastAsia="es-MX"/>
                    </w:rPr>
                    <w:t>4.- Adjuntar el archivo electrónico del perfil de proyecto, utilizando el formato D3F-DGPLAN establecido por la Secretaría, el cual se puede descargar de: </w:t>
                  </w:r>
                  <w:hyperlink r:id="rId8" w:anchor="normatividad" w:history="1">
                    <w:r w:rsidRPr="00BF6762">
                      <w:rPr>
                        <w:rFonts w:ascii="Arial" w:eastAsia="Times New Roman" w:hAnsi="Arial" w:cs="Arial"/>
                        <w:color w:val="090909"/>
                        <w:sz w:val="24"/>
                        <w:szCs w:val="24"/>
                        <w:bdr w:val="none" w:sz="0" w:space="0" w:color="auto" w:frame="1"/>
                        <w:lang w:eastAsia="es-MX"/>
                      </w:rPr>
                      <w:t>http://jaliscocompetitivo.jalisco.gob.mx/solicitud/#normatividad</w:t>
                    </w:r>
                  </w:hyperlink>
                  <w:r w:rsidRPr="00BF6762">
                    <w:rPr>
                      <w:rFonts w:ascii="Arial" w:eastAsia="Times New Roman" w:hAnsi="Arial" w:cs="Arial"/>
                      <w:color w:val="333333"/>
                      <w:sz w:val="24"/>
                      <w:szCs w:val="24"/>
                      <w:lang w:eastAsia="es-MX"/>
                    </w:rPr>
                    <w:t> – en él que se detalla el objetivo, características, destino y montos del proyecto por origen de la inversión a realizar, beneficios, metas, beneficiarios directos y cronograma de ejecución del proyecto. Adjuntar documentación complementaria o anexos cuando fueron solicitados en la convocatoria.</w:t>
                  </w:r>
                </w:p>
                <w:p w:rsidR="00D624E5" w:rsidRPr="00BF6762" w:rsidRDefault="00D624E5" w:rsidP="00D624E5">
                  <w:pPr>
                    <w:shd w:val="clear" w:color="auto" w:fill="FFFFFF"/>
                    <w:spacing w:after="0" w:line="240" w:lineRule="auto"/>
                    <w:jc w:val="both"/>
                    <w:textAlignment w:val="baseline"/>
                    <w:rPr>
                      <w:rFonts w:ascii="Arial" w:eastAsia="Times New Roman" w:hAnsi="Arial" w:cs="Arial"/>
                      <w:color w:val="333333"/>
                      <w:sz w:val="24"/>
                      <w:szCs w:val="24"/>
                      <w:lang w:eastAsia="es-MX"/>
                    </w:rPr>
                  </w:pPr>
                  <w:r w:rsidRPr="00BF6762">
                    <w:rPr>
                      <w:rFonts w:ascii="Arial" w:eastAsia="Times New Roman" w:hAnsi="Arial" w:cs="Arial"/>
                      <w:color w:val="333333"/>
                      <w:sz w:val="24"/>
                      <w:szCs w:val="24"/>
                      <w:lang w:eastAsia="es-MX"/>
                    </w:rPr>
                    <w:t> </w:t>
                  </w:r>
                </w:p>
                <w:p w:rsidR="00D624E5" w:rsidRPr="00BF6762" w:rsidRDefault="00D624E5" w:rsidP="00D624E5">
                  <w:pPr>
                    <w:shd w:val="clear" w:color="auto" w:fill="FFFFFF"/>
                    <w:spacing w:after="0" w:line="240" w:lineRule="auto"/>
                    <w:jc w:val="both"/>
                    <w:textAlignment w:val="baseline"/>
                    <w:rPr>
                      <w:rFonts w:ascii="Arial" w:eastAsia="Times New Roman" w:hAnsi="Arial" w:cs="Arial"/>
                      <w:color w:val="333333"/>
                      <w:sz w:val="24"/>
                      <w:szCs w:val="24"/>
                      <w:lang w:eastAsia="es-MX"/>
                    </w:rPr>
                  </w:pPr>
                  <w:r w:rsidRPr="00BF6762">
                    <w:rPr>
                      <w:rFonts w:ascii="Arial" w:eastAsia="Times New Roman" w:hAnsi="Arial" w:cs="Arial"/>
                      <w:color w:val="333333"/>
                      <w:sz w:val="24"/>
                      <w:szCs w:val="24"/>
                      <w:lang w:eastAsia="es-MX"/>
                    </w:rPr>
                    <w:t>5.- Adjuntar una carta bajo protesta, los anexos y/o documentos de soporte al proyecto y aquellos otros que requiera la convocatoria pública vigente a la cual se está aplicando.</w:t>
                  </w:r>
                </w:p>
                <w:p w:rsidR="00D624E5" w:rsidRPr="00AA55FB" w:rsidRDefault="00D624E5" w:rsidP="00D624E5">
                  <w:pPr>
                    <w:spacing w:after="0" w:line="240" w:lineRule="auto"/>
                    <w:rPr>
                      <w:rFonts w:ascii="Arial" w:hAnsi="Arial" w:cs="Arial"/>
                      <w:sz w:val="24"/>
                      <w:szCs w:val="24"/>
                    </w:rPr>
                  </w:pPr>
                </w:p>
              </w:tc>
            </w:tr>
            <w:tr w:rsidR="00D624E5" w:rsidRPr="00595099" w:rsidTr="00D8399B">
              <w:trPr>
                <w:trHeight w:val="4156"/>
              </w:trPr>
              <w:tc>
                <w:tcPr>
                  <w:tcW w:w="2361" w:type="dxa"/>
                  <w:vAlign w:val="center"/>
                </w:tcPr>
                <w:p w:rsidR="00D624E5" w:rsidRPr="00E5248E" w:rsidRDefault="00D624E5" w:rsidP="00D624E5">
                  <w:pPr>
                    <w:jc w:val="center"/>
                    <w:rPr>
                      <w:rFonts w:ascii="Arial" w:hAnsi="Arial" w:cs="Arial"/>
                      <w:b/>
                      <w:sz w:val="24"/>
                      <w:szCs w:val="24"/>
                    </w:rPr>
                  </w:pPr>
                  <w:r>
                    <w:rPr>
                      <w:rFonts w:ascii="Arial" w:hAnsi="Arial" w:cs="Arial"/>
                      <w:b/>
                      <w:sz w:val="24"/>
                      <w:szCs w:val="24"/>
                    </w:rPr>
                    <w:t>BENEFICIARIOS</w:t>
                  </w:r>
                </w:p>
              </w:tc>
              <w:tc>
                <w:tcPr>
                  <w:tcW w:w="7638" w:type="dxa"/>
                </w:tcPr>
                <w:p w:rsidR="00D624E5" w:rsidRPr="00D624E5" w:rsidRDefault="002073C1" w:rsidP="002073C1">
                  <w:pPr>
                    <w:shd w:val="clear" w:color="auto" w:fill="FFFFFF"/>
                    <w:spacing w:after="0" w:line="240" w:lineRule="auto"/>
                    <w:jc w:val="both"/>
                    <w:textAlignment w:val="baseline"/>
                    <w:rPr>
                      <w:rFonts w:ascii="Arial" w:eastAsia="Times New Roman" w:hAnsi="Arial" w:cs="Arial"/>
                      <w:color w:val="333333"/>
                      <w:sz w:val="24"/>
                      <w:szCs w:val="24"/>
                      <w:lang w:eastAsia="es-MX"/>
                    </w:rPr>
                  </w:pPr>
                  <w:r>
                    <w:rPr>
                      <w:rFonts w:ascii="Arial" w:eastAsia="Times New Roman" w:hAnsi="Arial" w:cs="Arial"/>
                      <w:color w:val="333333"/>
                      <w:sz w:val="24"/>
                      <w:szCs w:val="24"/>
                      <w:lang w:eastAsia="es-MX"/>
                    </w:rPr>
                    <w:t>S</w:t>
                  </w:r>
                  <w:r w:rsidR="00D624E5" w:rsidRPr="00D624E5">
                    <w:rPr>
                      <w:rFonts w:ascii="Arial" w:eastAsia="Times New Roman" w:hAnsi="Arial" w:cs="Arial"/>
                      <w:color w:val="333333"/>
                      <w:sz w:val="24"/>
                      <w:szCs w:val="24"/>
                      <w:lang w:eastAsia="es-MX"/>
                    </w:rPr>
                    <w:t>on todas aquellas personas, empresas, personas jurídicas y Entidades Públicas sin distinción de género, raza, condición física, económica, política, social o religiosa, que contribuyan al impulso del d</w:t>
                  </w:r>
                  <w:r>
                    <w:rPr>
                      <w:rFonts w:ascii="Arial" w:eastAsia="Times New Roman" w:hAnsi="Arial" w:cs="Arial"/>
                      <w:color w:val="333333"/>
                      <w:sz w:val="24"/>
                      <w:szCs w:val="24"/>
                      <w:lang w:eastAsia="es-MX"/>
                    </w:rPr>
                    <w:t>esarrollo económico en el municipio</w:t>
                  </w:r>
                  <w:r w:rsidR="00D624E5" w:rsidRPr="00D624E5">
                    <w:rPr>
                      <w:rFonts w:ascii="Arial" w:eastAsia="Times New Roman" w:hAnsi="Arial" w:cs="Arial"/>
                      <w:color w:val="333333"/>
                      <w:sz w:val="24"/>
                      <w:szCs w:val="24"/>
                      <w:lang w:eastAsia="es-MX"/>
                    </w:rPr>
                    <w:t>; esta se clasifica dentro de cuatro categorías: </w:t>
                  </w:r>
                </w:p>
                <w:p w:rsidR="00D624E5" w:rsidRPr="00D624E5" w:rsidRDefault="00D624E5" w:rsidP="002073C1">
                  <w:pPr>
                    <w:numPr>
                      <w:ilvl w:val="0"/>
                      <w:numId w:val="3"/>
                    </w:numPr>
                    <w:spacing w:before="150" w:after="150" w:line="240" w:lineRule="auto"/>
                    <w:ind w:left="0"/>
                    <w:jc w:val="both"/>
                    <w:textAlignment w:val="baseline"/>
                    <w:rPr>
                      <w:rFonts w:ascii="Arial" w:eastAsia="Times New Roman" w:hAnsi="Arial" w:cs="Arial"/>
                      <w:color w:val="333333"/>
                      <w:sz w:val="24"/>
                      <w:szCs w:val="24"/>
                      <w:lang w:eastAsia="es-MX"/>
                    </w:rPr>
                  </w:pPr>
                  <w:r w:rsidRPr="00D624E5">
                    <w:rPr>
                      <w:rFonts w:ascii="Arial" w:eastAsia="Times New Roman" w:hAnsi="Arial" w:cs="Arial"/>
                      <w:color w:val="333333"/>
                      <w:sz w:val="24"/>
                      <w:szCs w:val="24"/>
                      <w:lang w:eastAsia="es-MX"/>
                    </w:rPr>
                    <w:t>Personas físicas, y morales constituidas en cualquier forma legal, así como cámaras, asociaciones y organismos empresariales, sociedades civiles, y universidades públicas o privadas.</w:t>
                  </w:r>
                </w:p>
                <w:p w:rsidR="00D624E5" w:rsidRPr="00D624E5" w:rsidRDefault="00D624E5" w:rsidP="002073C1">
                  <w:pPr>
                    <w:numPr>
                      <w:ilvl w:val="0"/>
                      <w:numId w:val="3"/>
                    </w:numPr>
                    <w:spacing w:before="150" w:after="150" w:line="240" w:lineRule="auto"/>
                    <w:ind w:left="0"/>
                    <w:jc w:val="both"/>
                    <w:textAlignment w:val="baseline"/>
                    <w:rPr>
                      <w:rFonts w:ascii="Arial" w:eastAsia="Times New Roman" w:hAnsi="Arial" w:cs="Arial"/>
                      <w:color w:val="333333"/>
                      <w:sz w:val="24"/>
                      <w:szCs w:val="24"/>
                      <w:lang w:eastAsia="es-MX"/>
                    </w:rPr>
                  </w:pPr>
                  <w:r w:rsidRPr="00D624E5">
                    <w:rPr>
                      <w:rFonts w:ascii="Arial" w:eastAsia="Times New Roman" w:hAnsi="Arial" w:cs="Arial"/>
                      <w:color w:val="333333"/>
                      <w:sz w:val="24"/>
                      <w:szCs w:val="24"/>
                      <w:lang w:eastAsia="es-MX"/>
                    </w:rPr>
                    <w:t>Emprendedores (incluyendo artesanos)</w:t>
                  </w:r>
                </w:p>
                <w:p w:rsidR="00D624E5" w:rsidRDefault="00D624E5" w:rsidP="00B31297">
                  <w:pPr>
                    <w:numPr>
                      <w:ilvl w:val="0"/>
                      <w:numId w:val="3"/>
                    </w:numPr>
                    <w:spacing w:before="150" w:after="150" w:line="240" w:lineRule="auto"/>
                    <w:ind w:left="0"/>
                    <w:jc w:val="both"/>
                    <w:textAlignment w:val="baseline"/>
                    <w:rPr>
                      <w:rFonts w:ascii="Arial" w:hAnsi="Arial" w:cs="Arial"/>
                      <w:sz w:val="24"/>
                      <w:szCs w:val="24"/>
                    </w:rPr>
                  </w:pPr>
                  <w:r w:rsidRPr="00D624E5">
                    <w:rPr>
                      <w:rFonts w:ascii="Arial" w:eastAsia="Times New Roman" w:hAnsi="Arial" w:cs="Arial"/>
                      <w:color w:val="333333"/>
                      <w:sz w:val="24"/>
                      <w:szCs w:val="24"/>
                      <w:lang w:eastAsia="es-MX"/>
                    </w:rPr>
                    <w:t>Entidades públicas y organismos públicos descentralizados, fideicomisos públicos u otras entidades públicas de los tres niveles de gobierno que estén legalmente constituidas</w:t>
                  </w:r>
                </w:p>
              </w:tc>
            </w:tr>
            <w:tr w:rsidR="009E49B6" w:rsidRPr="00595099" w:rsidTr="009E49B6">
              <w:trPr>
                <w:trHeight w:val="307"/>
              </w:trPr>
              <w:tc>
                <w:tcPr>
                  <w:tcW w:w="2361" w:type="dxa"/>
                  <w:vAlign w:val="center"/>
                </w:tcPr>
                <w:p w:rsidR="009E49B6" w:rsidRDefault="009E49B6" w:rsidP="00D624E5">
                  <w:pPr>
                    <w:jc w:val="center"/>
                    <w:rPr>
                      <w:rFonts w:ascii="Arial" w:hAnsi="Arial" w:cs="Arial"/>
                      <w:b/>
                      <w:sz w:val="24"/>
                      <w:szCs w:val="24"/>
                    </w:rPr>
                  </w:pPr>
                  <w:r>
                    <w:rPr>
                      <w:rFonts w:ascii="Arial" w:hAnsi="Arial" w:cs="Arial"/>
                      <w:b/>
                      <w:sz w:val="24"/>
                      <w:szCs w:val="24"/>
                    </w:rPr>
                    <w:t>FECHA DE APERTURA</w:t>
                  </w:r>
                </w:p>
              </w:tc>
              <w:tc>
                <w:tcPr>
                  <w:tcW w:w="7638" w:type="dxa"/>
                </w:tcPr>
                <w:p w:rsidR="009E49B6" w:rsidRPr="00D624E5" w:rsidRDefault="00E60910" w:rsidP="00B31297">
                  <w:pPr>
                    <w:shd w:val="clear" w:color="auto" w:fill="FFFFFF"/>
                    <w:spacing w:after="0" w:line="240" w:lineRule="auto"/>
                    <w:jc w:val="center"/>
                    <w:textAlignment w:val="baseline"/>
                    <w:rPr>
                      <w:rFonts w:ascii="Arial" w:eastAsia="Times New Roman" w:hAnsi="Arial" w:cs="Arial"/>
                      <w:color w:val="333333"/>
                      <w:sz w:val="24"/>
                      <w:szCs w:val="24"/>
                      <w:lang w:eastAsia="es-MX"/>
                    </w:rPr>
                  </w:pPr>
                  <w:r>
                    <w:rPr>
                      <w:rFonts w:ascii="Arial" w:eastAsia="Times New Roman" w:hAnsi="Arial" w:cs="Arial"/>
                      <w:color w:val="333333"/>
                      <w:sz w:val="24"/>
                      <w:szCs w:val="24"/>
                      <w:lang w:eastAsia="es-MX"/>
                    </w:rPr>
                    <w:t>CERRADO</w:t>
                  </w:r>
                </w:p>
              </w:tc>
            </w:tr>
            <w:tr w:rsidR="00CB77A1" w:rsidRPr="00595099" w:rsidTr="009E49B6">
              <w:trPr>
                <w:trHeight w:val="307"/>
              </w:trPr>
              <w:tc>
                <w:tcPr>
                  <w:tcW w:w="2361" w:type="dxa"/>
                  <w:vAlign w:val="center"/>
                </w:tcPr>
                <w:p w:rsidR="00CB77A1" w:rsidRDefault="00CB77A1" w:rsidP="00D624E5">
                  <w:pPr>
                    <w:jc w:val="center"/>
                    <w:rPr>
                      <w:rFonts w:ascii="Arial" w:hAnsi="Arial" w:cs="Arial"/>
                      <w:b/>
                      <w:sz w:val="24"/>
                      <w:szCs w:val="24"/>
                    </w:rPr>
                  </w:pPr>
                  <w:r>
                    <w:rPr>
                      <w:rFonts w:ascii="Arial" w:hAnsi="Arial" w:cs="Arial"/>
                      <w:b/>
                      <w:sz w:val="24"/>
                      <w:szCs w:val="24"/>
                    </w:rPr>
                    <w:t xml:space="preserve">CONVOCATORIA </w:t>
                  </w:r>
                </w:p>
              </w:tc>
              <w:tc>
                <w:tcPr>
                  <w:tcW w:w="7638" w:type="dxa"/>
                </w:tcPr>
                <w:p w:rsidR="00CB77A1" w:rsidRDefault="00CB77A1" w:rsidP="00CB77A1">
                  <w:pPr>
                    <w:jc w:val="center"/>
                    <w:rPr>
                      <w:rFonts w:ascii="Arial" w:hAnsi="Arial" w:cs="Arial"/>
                      <w:sz w:val="24"/>
                      <w:szCs w:val="24"/>
                    </w:rPr>
                  </w:pPr>
                  <w:bookmarkStart w:id="0" w:name="_GoBack"/>
                  <w:bookmarkEnd w:id="0"/>
                </w:p>
                <w:p w:rsidR="00CB77A1" w:rsidRDefault="00CB77A1" w:rsidP="00CB77A1">
                  <w:pPr>
                    <w:shd w:val="clear" w:color="auto" w:fill="FFFFFF"/>
                    <w:spacing w:after="0" w:line="240" w:lineRule="auto"/>
                    <w:textAlignment w:val="baseline"/>
                    <w:rPr>
                      <w:rFonts w:ascii="Arial" w:hAnsi="Arial" w:cs="Arial"/>
                      <w:sz w:val="24"/>
                      <w:szCs w:val="24"/>
                    </w:rPr>
                  </w:pPr>
                </w:p>
              </w:tc>
            </w:tr>
            <w:tr w:rsidR="009E49B6" w:rsidRPr="00595099" w:rsidTr="009E49B6">
              <w:trPr>
                <w:trHeight w:val="3541"/>
              </w:trPr>
              <w:tc>
                <w:tcPr>
                  <w:tcW w:w="2361" w:type="dxa"/>
                  <w:vAlign w:val="center"/>
                </w:tcPr>
                <w:p w:rsidR="009E49B6" w:rsidRDefault="009E49B6" w:rsidP="00D624E5">
                  <w:pPr>
                    <w:jc w:val="center"/>
                    <w:rPr>
                      <w:rFonts w:ascii="Arial" w:hAnsi="Arial" w:cs="Arial"/>
                      <w:b/>
                      <w:sz w:val="24"/>
                      <w:szCs w:val="24"/>
                    </w:rPr>
                  </w:pPr>
                  <w:r>
                    <w:rPr>
                      <w:rFonts w:ascii="Arial" w:hAnsi="Arial" w:cs="Arial"/>
                      <w:b/>
                      <w:sz w:val="24"/>
                      <w:szCs w:val="24"/>
                    </w:rPr>
                    <w:lastRenderedPageBreak/>
                    <w:t>RESPONSABLE  DEL PROGRAMA</w:t>
                  </w:r>
                </w:p>
              </w:tc>
              <w:tc>
                <w:tcPr>
                  <w:tcW w:w="7638" w:type="dxa"/>
                </w:tcPr>
                <w:p w:rsidR="009E49B6" w:rsidRDefault="009E49B6" w:rsidP="009E49B6">
                  <w:pPr>
                    <w:shd w:val="clear" w:color="auto" w:fill="FFFFFF"/>
                    <w:spacing w:after="0" w:line="240" w:lineRule="auto"/>
                    <w:jc w:val="center"/>
                    <w:textAlignment w:val="baseline"/>
                    <w:rPr>
                      <w:rFonts w:ascii="Arial" w:eastAsia="Times New Roman" w:hAnsi="Arial" w:cs="Arial"/>
                      <w:color w:val="333333"/>
                      <w:sz w:val="24"/>
                      <w:szCs w:val="24"/>
                      <w:lang w:eastAsia="es-MX"/>
                    </w:rPr>
                  </w:pPr>
                </w:p>
                <w:p w:rsidR="009E49B6" w:rsidRDefault="009E49B6" w:rsidP="009E49B6">
                  <w:pPr>
                    <w:shd w:val="clear" w:color="auto" w:fill="FFFFFF"/>
                    <w:spacing w:after="0" w:line="240" w:lineRule="auto"/>
                    <w:jc w:val="center"/>
                    <w:textAlignment w:val="baseline"/>
                    <w:rPr>
                      <w:rFonts w:ascii="Arial" w:eastAsia="Times New Roman" w:hAnsi="Arial" w:cs="Arial"/>
                      <w:color w:val="333333"/>
                      <w:sz w:val="24"/>
                      <w:szCs w:val="24"/>
                      <w:lang w:eastAsia="es-MX"/>
                    </w:rPr>
                  </w:pPr>
                </w:p>
                <w:p w:rsidR="009E49B6" w:rsidRDefault="009E49B6" w:rsidP="009E49B6">
                  <w:pPr>
                    <w:shd w:val="clear" w:color="auto" w:fill="FFFFFF"/>
                    <w:spacing w:after="0" w:line="240" w:lineRule="auto"/>
                    <w:jc w:val="center"/>
                    <w:textAlignment w:val="baseline"/>
                    <w:rPr>
                      <w:rFonts w:ascii="Arial" w:eastAsia="Times New Roman" w:hAnsi="Arial" w:cs="Arial"/>
                      <w:color w:val="333333"/>
                      <w:sz w:val="24"/>
                      <w:szCs w:val="24"/>
                      <w:lang w:eastAsia="es-MX"/>
                    </w:rPr>
                  </w:pPr>
                </w:p>
                <w:p w:rsidR="009E49B6" w:rsidRDefault="009E49B6" w:rsidP="009E49B6">
                  <w:pPr>
                    <w:shd w:val="clear" w:color="auto" w:fill="FFFFFF"/>
                    <w:spacing w:after="0" w:line="240" w:lineRule="auto"/>
                    <w:jc w:val="center"/>
                    <w:textAlignment w:val="baseline"/>
                    <w:rPr>
                      <w:rFonts w:ascii="Arial" w:eastAsia="Times New Roman" w:hAnsi="Arial" w:cs="Arial"/>
                      <w:color w:val="333333"/>
                      <w:sz w:val="24"/>
                      <w:szCs w:val="24"/>
                      <w:lang w:eastAsia="es-MX"/>
                    </w:rPr>
                  </w:pPr>
                </w:p>
                <w:p w:rsidR="009E49B6" w:rsidRDefault="009E49B6" w:rsidP="009E49B6">
                  <w:pPr>
                    <w:shd w:val="clear" w:color="auto" w:fill="FFFFFF"/>
                    <w:spacing w:after="0" w:line="240" w:lineRule="auto"/>
                    <w:jc w:val="center"/>
                    <w:textAlignment w:val="baseline"/>
                    <w:rPr>
                      <w:rFonts w:ascii="Arial" w:eastAsia="Times New Roman" w:hAnsi="Arial" w:cs="Arial"/>
                      <w:color w:val="333333"/>
                      <w:sz w:val="24"/>
                      <w:szCs w:val="24"/>
                      <w:lang w:eastAsia="es-MX"/>
                    </w:rPr>
                  </w:pPr>
                  <w:proofErr w:type="spellStart"/>
                  <w:r>
                    <w:rPr>
                      <w:rFonts w:ascii="Arial" w:eastAsia="Times New Roman" w:hAnsi="Arial" w:cs="Arial"/>
                      <w:color w:val="333333"/>
                      <w:sz w:val="24"/>
                      <w:szCs w:val="24"/>
                      <w:lang w:eastAsia="es-MX"/>
                    </w:rPr>
                    <w:t>Lic</w:t>
                  </w:r>
                  <w:proofErr w:type="spellEnd"/>
                  <w:r>
                    <w:rPr>
                      <w:rFonts w:ascii="Arial" w:eastAsia="Times New Roman" w:hAnsi="Arial" w:cs="Arial"/>
                      <w:color w:val="333333"/>
                      <w:sz w:val="24"/>
                      <w:szCs w:val="24"/>
                      <w:lang w:eastAsia="es-MX"/>
                    </w:rPr>
                    <w:t xml:space="preserve"> </w:t>
                  </w:r>
                  <w:proofErr w:type="spellStart"/>
                  <w:r>
                    <w:rPr>
                      <w:rFonts w:ascii="Arial" w:eastAsia="Times New Roman" w:hAnsi="Arial" w:cs="Arial"/>
                      <w:color w:val="333333"/>
                      <w:sz w:val="24"/>
                      <w:szCs w:val="24"/>
                      <w:lang w:eastAsia="es-MX"/>
                    </w:rPr>
                    <w:t>Natzeli</w:t>
                  </w:r>
                  <w:proofErr w:type="spellEnd"/>
                  <w:r>
                    <w:rPr>
                      <w:rFonts w:ascii="Arial" w:eastAsia="Times New Roman" w:hAnsi="Arial" w:cs="Arial"/>
                      <w:color w:val="333333"/>
                      <w:sz w:val="24"/>
                      <w:szCs w:val="24"/>
                      <w:lang w:eastAsia="es-MX"/>
                    </w:rPr>
                    <w:t xml:space="preserve"> Sinaí García Águila</w:t>
                  </w:r>
                </w:p>
                <w:p w:rsidR="009E49B6" w:rsidRPr="00D624E5" w:rsidRDefault="009E49B6" w:rsidP="009E49B6">
                  <w:pPr>
                    <w:shd w:val="clear" w:color="auto" w:fill="FFFFFF"/>
                    <w:spacing w:after="0" w:line="240" w:lineRule="auto"/>
                    <w:jc w:val="center"/>
                    <w:textAlignment w:val="baseline"/>
                    <w:rPr>
                      <w:rFonts w:ascii="Arial" w:eastAsia="Times New Roman" w:hAnsi="Arial" w:cs="Arial"/>
                      <w:color w:val="333333"/>
                      <w:sz w:val="24"/>
                      <w:szCs w:val="24"/>
                      <w:lang w:eastAsia="es-MX"/>
                    </w:rPr>
                  </w:pPr>
                  <w:r>
                    <w:rPr>
                      <w:rFonts w:ascii="Arial" w:eastAsia="Times New Roman" w:hAnsi="Arial" w:cs="Arial"/>
                      <w:color w:val="333333"/>
                      <w:sz w:val="24"/>
                      <w:szCs w:val="24"/>
                      <w:lang w:eastAsia="es-MX"/>
                    </w:rPr>
                    <w:t>Directora De Promoción Económica Y Desarrollo Humano</w:t>
                  </w:r>
                </w:p>
              </w:tc>
            </w:tr>
          </w:tbl>
          <w:p w:rsidR="00D624E5" w:rsidRPr="00E5248E" w:rsidRDefault="00D624E5" w:rsidP="00D624E5">
            <w:pPr>
              <w:jc w:val="center"/>
              <w:rPr>
                <w:rFonts w:ascii="Arial" w:hAnsi="Arial" w:cs="Arial"/>
                <w:b/>
                <w:sz w:val="24"/>
                <w:szCs w:val="24"/>
              </w:rPr>
            </w:pPr>
          </w:p>
        </w:tc>
        <w:tc>
          <w:tcPr>
            <w:tcW w:w="7510" w:type="dxa"/>
          </w:tcPr>
          <w:p w:rsidR="00D624E5" w:rsidRPr="00E5248E" w:rsidRDefault="00D624E5" w:rsidP="00D624E5">
            <w:pPr>
              <w:spacing w:after="0"/>
              <w:rPr>
                <w:rFonts w:ascii="Arial" w:hAnsi="Arial" w:cs="Arial"/>
                <w:sz w:val="24"/>
                <w:szCs w:val="24"/>
              </w:rPr>
            </w:pPr>
          </w:p>
        </w:tc>
      </w:tr>
    </w:tbl>
    <w:p w:rsidR="00AA55FB" w:rsidRDefault="00AA55FB"/>
    <w:p w:rsidR="00AA55FB" w:rsidRPr="00AA55FB" w:rsidRDefault="00AA55FB" w:rsidP="00AA55FB">
      <w:pPr>
        <w:ind w:firstLine="708"/>
      </w:pPr>
    </w:p>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AA55FB" w:rsidRPr="00AA55FB" w:rsidRDefault="00AA55FB" w:rsidP="00AA55FB"/>
    <w:p w:rsidR="005E723B" w:rsidRPr="00AA55FB" w:rsidRDefault="005E723B" w:rsidP="00AA55FB"/>
    <w:sectPr w:rsidR="005E723B" w:rsidRPr="00AA55FB" w:rsidSect="00B31297">
      <w:pgSz w:w="12240" w:h="20160"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75F8"/>
    <w:multiLevelType w:val="multilevel"/>
    <w:tmpl w:val="0928A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B2B3B"/>
    <w:multiLevelType w:val="multilevel"/>
    <w:tmpl w:val="6B900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A572D"/>
    <w:multiLevelType w:val="hybridMultilevel"/>
    <w:tmpl w:val="3C34E1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53"/>
    <w:rsid w:val="002073C1"/>
    <w:rsid w:val="00237596"/>
    <w:rsid w:val="002458B2"/>
    <w:rsid w:val="003F616A"/>
    <w:rsid w:val="004B2B50"/>
    <w:rsid w:val="005C5853"/>
    <w:rsid w:val="005E723B"/>
    <w:rsid w:val="006C3319"/>
    <w:rsid w:val="00741821"/>
    <w:rsid w:val="009E49B6"/>
    <w:rsid w:val="00AA55FB"/>
    <w:rsid w:val="00B31297"/>
    <w:rsid w:val="00B9070F"/>
    <w:rsid w:val="00BF6762"/>
    <w:rsid w:val="00C557AD"/>
    <w:rsid w:val="00C90083"/>
    <w:rsid w:val="00CB77A1"/>
    <w:rsid w:val="00D624E5"/>
    <w:rsid w:val="00D8399B"/>
    <w:rsid w:val="00D934A6"/>
    <w:rsid w:val="00DA1DE7"/>
    <w:rsid w:val="00E5248E"/>
    <w:rsid w:val="00E60910"/>
    <w:rsid w:val="00F04304"/>
    <w:rsid w:val="00F428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7B487"/>
  <w15:chartTrackingRefBased/>
  <w15:docId w15:val="{D85FC598-8C9B-4B30-8AF2-26E436C56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853"/>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C5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C5853"/>
    <w:pPr>
      <w:ind w:left="720"/>
      <w:contextualSpacing/>
    </w:pPr>
  </w:style>
  <w:style w:type="character" w:styleId="Hipervnculo">
    <w:name w:val="Hyperlink"/>
    <w:basedOn w:val="Fuentedeprrafopredeter"/>
    <w:uiPriority w:val="99"/>
    <w:semiHidden/>
    <w:unhideWhenUsed/>
    <w:rsid w:val="00BF67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7308">
      <w:bodyDiv w:val="1"/>
      <w:marLeft w:val="0"/>
      <w:marRight w:val="0"/>
      <w:marTop w:val="0"/>
      <w:marBottom w:val="0"/>
      <w:divBdr>
        <w:top w:val="none" w:sz="0" w:space="0" w:color="auto"/>
        <w:left w:val="none" w:sz="0" w:space="0" w:color="auto"/>
        <w:bottom w:val="none" w:sz="0" w:space="0" w:color="auto"/>
        <w:right w:val="none" w:sz="0" w:space="0" w:color="auto"/>
      </w:divBdr>
    </w:div>
    <w:div w:id="247882378">
      <w:bodyDiv w:val="1"/>
      <w:marLeft w:val="0"/>
      <w:marRight w:val="0"/>
      <w:marTop w:val="0"/>
      <w:marBottom w:val="0"/>
      <w:divBdr>
        <w:top w:val="none" w:sz="0" w:space="0" w:color="auto"/>
        <w:left w:val="none" w:sz="0" w:space="0" w:color="auto"/>
        <w:bottom w:val="none" w:sz="0" w:space="0" w:color="auto"/>
        <w:right w:val="none" w:sz="0" w:space="0" w:color="auto"/>
      </w:divBdr>
    </w:div>
    <w:div w:id="203495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aliscocompetitivo.jalisco.gob.mx/solicitud/" TargetMode="External"/><Relationship Id="rId3" Type="http://schemas.openxmlformats.org/officeDocument/2006/relationships/settings" Target="settings.xml"/><Relationship Id="rId7" Type="http://schemas.openxmlformats.org/officeDocument/2006/relationships/hyperlink" Target="http://jaliscocompetitivo.jalisco.gob.mx/solicitu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aliscocompetitivo.jalisco.gob.mx/solicitud"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430</Words>
  <Characters>2365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Socorro Ruelas</dc:creator>
  <cp:keywords/>
  <dc:description/>
  <cp:lastModifiedBy>pc1</cp:lastModifiedBy>
  <cp:revision>7</cp:revision>
  <cp:lastPrinted>2019-07-29T18:05:00Z</cp:lastPrinted>
  <dcterms:created xsi:type="dcterms:W3CDTF">2019-09-11T13:42:00Z</dcterms:created>
  <dcterms:modified xsi:type="dcterms:W3CDTF">2020-01-02T15:38:00Z</dcterms:modified>
</cp:coreProperties>
</file>